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 w:cs="黑体"/>
          <w:sz w:val="28"/>
          <w:szCs w:val="28"/>
          <w:lang w:val="zh-CN"/>
        </w:rPr>
      </w:pPr>
      <w:r>
        <w:rPr>
          <w:rFonts w:hint="eastAsia" w:ascii="黑体" w:eastAsia="黑体" w:cs="黑体"/>
          <w:sz w:val="28"/>
          <w:szCs w:val="28"/>
          <w:lang w:val="zh-CN"/>
        </w:rPr>
        <w:t>附件1</w:t>
      </w:r>
    </w:p>
    <w:p>
      <w:pPr>
        <w:widowControl/>
        <w:snapToGrid w:val="0"/>
        <w:jc w:val="both"/>
        <w:rPr>
          <w:rFonts w:ascii="黑体" w:eastAsia="黑体" w:cs="黑体"/>
          <w:sz w:val="30"/>
          <w:szCs w:val="30"/>
          <w:lang w:val="zh-CN"/>
        </w:rPr>
      </w:pPr>
    </w:p>
    <w:p>
      <w:pPr>
        <w:widowControl/>
        <w:snapToGrid w:val="0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国家卫生健康委医院管理研究所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2022年第二批公开招聘劳务派遣人员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需求计划表</w:t>
      </w:r>
    </w:p>
    <w:p>
      <w:pPr>
        <w:autoSpaceDE w:val="0"/>
        <w:autoSpaceDN w:val="0"/>
        <w:adjustRightInd w:val="0"/>
        <w:rPr>
          <w:rFonts w:ascii="黑体" w:eastAsia="黑体" w:cs="黑体"/>
          <w:sz w:val="28"/>
          <w:szCs w:val="28"/>
        </w:rPr>
      </w:pPr>
      <w:bookmarkStart w:id="0" w:name="_GoBack"/>
      <w:bookmarkEnd w:id="0"/>
    </w:p>
    <w:tbl>
      <w:tblPr>
        <w:tblStyle w:val="4"/>
        <w:tblW w:w="8993" w:type="dxa"/>
        <w:tblInd w:w="-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57"/>
        <w:gridCol w:w="1290"/>
        <w:gridCol w:w="750"/>
        <w:gridCol w:w="3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部门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zh-CN"/>
              </w:rPr>
              <w:t>专业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lang w:val="zh-CN"/>
              </w:rPr>
              <w:t>学历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lang w:val="zh-CN"/>
              </w:rPr>
              <w:t>人数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zh-CN"/>
              </w:rPr>
              <w:t>岗位职责与其他</w:t>
            </w:r>
            <w:r>
              <w:rPr>
                <w:rFonts w:hint="eastAsia" w:ascii="黑体" w:hAnsi="黑体" w:eastAsia="黑体" w:cs="黑体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>办公室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</w:rPr>
              <w:t>公共卫生</w:t>
            </w: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预防医学、社会医学与卫生事业管理等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1.协助科研项目管理，举办科研相关学术会议，推动跨学科交流与合作；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2.具有较强的科研与论文写作能力，较强的英文沟通及写作能力；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3.有科研经历者优先。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>医疗质量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>管理研究部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公共卫生、卫生经济、预防医学、社会医学与卫生事业管理、生物信息、流行病学等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1.承担调查研究项目设计、数据分析及报告撰写等项目管理相关工作；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2.承担相关学术会议的管理工作；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3.具有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较强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的数据分析能力，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熟练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使用SPSS等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多种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统计分析软件；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4.具有较强的英文文献阅读能力；</w:t>
            </w:r>
          </w:p>
          <w:p>
            <w:pPr>
              <w:widowControl/>
              <w:spacing w:line="34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5.有相关工作经验者优先。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医疗服务与安全研究部    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流行病与卫生统计学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硕士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1.负责开展研究项目调查设计、数据分析及报告撰写工作，以及其他与科研管理项目相关的工作内容；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.专业理论基本扎实，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具有较强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的数据分析能力，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熟练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使用SPSS等多种统计分析软件；</w:t>
            </w:r>
          </w:p>
          <w:p>
            <w:pPr>
              <w:widowControl/>
              <w:spacing w:line="34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.有工作经验者优先。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Calibri" w:eastAsia="仿宋_GB2312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>药事管理 研究部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临床药学、</w:t>
            </w: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</w:rPr>
              <w:t>公共卫生</w:t>
            </w: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卫生统计、社会医学与卫生事业管理等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1.承担药事管理及合理用药评价等相关课题研究；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2.协助药学相关学术交流项目管理；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3.熟悉系统评价、药物经济学及大数据挖掘等研究方法；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4.具有较强的科研与论文写作能力，较强的英文沟通及写作能力；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5.有临床药学、医院药事管理工作经验者优先。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>医院评审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>评价研究部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Calibri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预防医学、公共卫生、卫生事业管理等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1.承担研究项目的课题管理和学术培训的会议管理等相关工作；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2.具有较强的数据分析能力，熟练使用SPSS等多种统计分析软件；</w:t>
            </w:r>
          </w:p>
          <w:p>
            <w:pPr>
              <w:widowControl/>
              <w:spacing w:line="400" w:lineRule="exact"/>
              <w:jc w:val="both"/>
              <w:rPr>
                <w:rFonts w:hint="default" w:ascii="仿宋_GB2312" w:hAnsi="Calibri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1"/>
                <w:szCs w:val="21"/>
                <w:lang w:val="en-US" w:eastAsia="zh-CN"/>
              </w:rPr>
              <w:t>3.英语CET-6（或其他同等及以上英语水平），有较强的英文文献阅读能力。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>医疗质量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>监测与控制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kern w:val="0"/>
                <w:szCs w:val="21"/>
              </w:rPr>
              <w:t xml:space="preserve">研究室 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Calibri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公共卫生、预防医学、社会医学与卫生事业管理、临床医学等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1.承担调查研究项目设计、数据分析及报告撰写等项目管理相关工作；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2.协助举办相关学术会议的管理工作；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3.具有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较强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的数据分析能力，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熟练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使用SPSS等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lang w:val="en-US" w:eastAsia="zh-CN"/>
              </w:rPr>
              <w:t>多种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统计分析软件；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4.具有较强的英文文献阅读能力；</w:t>
            </w:r>
          </w:p>
          <w:p>
            <w:pPr>
              <w:widowControl/>
              <w:spacing w:line="34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5.有相关工作经验者优先。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DM2OTM2NDAwNDQ1YWFlMGEwOGQyNDhiMTBiZGQifQ=="/>
  </w:docVars>
  <w:rsids>
    <w:rsidRoot w:val="00876912"/>
    <w:rsid w:val="001C2BEC"/>
    <w:rsid w:val="001C6570"/>
    <w:rsid w:val="002023DE"/>
    <w:rsid w:val="00217A2E"/>
    <w:rsid w:val="003642C9"/>
    <w:rsid w:val="00445F8F"/>
    <w:rsid w:val="00750C11"/>
    <w:rsid w:val="007A552D"/>
    <w:rsid w:val="008132A4"/>
    <w:rsid w:val="00876912"/>
    <w:rsid w:val="00964706"/>
    <w:rsid w:val="00A205BB"/>
    <w:rsid w:val="00A60385"/>
    <w:rsid w:val="02301FCF"/>
    <w:rsid w:val="02445541"/>
    <w:rsid w:val="0C4434D1"/>
    <w:rsid w:val="0FF00E1D"/>
    <w:rsid w:val="13150B11"/>
    <w:rsid w:val="14CB1336"/>
    <w:rsid w:val="15005A5A"/>
    <w:rsid w:val="185B75C5"/>
    <w:rsid w:val="189128F5"/>
    <w:rsid w:val="19B83134"/>
    <w:rsid w:val="1B760F2E"/>
    <w:rsid w:val="1C8B2D50"/>
    <w:rsid w:val="1CBA591B"/>
    <w:rsid w:val="1CD97BBD"/>
    <w:rsid w:val="20DA3DDB"/>
    <w:rsid w:val="221A3DC5"/>
    <w:rsid w:val="22AE2945"/>
    <w:rsid w:val="29104E3A"/>
    <w:rsid w:val="2A163312"/>
    <w:rsid w:val="2CD627E5"/>
    <w:rsid w:val="2D716B1B"/>
    <w:rsid w:val="332745F5"/>
    <w:rsid w:val="36A32860"/>
    <w:rsid w:val="36D92E7A"/>
    <w:rsid w:val="39C272EF"/>
    <w:rsid w:val="3A2F1D25"/>
    <w:rsid w:val="3AD53B90"/>
    <w:rsid w:val="3DD8510B"/>
    <w:rsid w:val="3F190304"/>
    <w:rsid w:val="417952A2"/>
    <w:rsid w:val="433D2338"/>
    <w:rsid w:val="442A1B3C"/>
    <w:rsid w:val="44F30CD7"/>
    <w:rsid w:val="45755D0D"/>
    <w:rsid w:val="45EE3BCA"/>
    <w:rsid w:val="5122123E"/>
    <w:rsid w:val="53EC32AF"/>
    <w:rsid w:val="590469BD"/>
    <w:rsid w:val="5C596FBC"/>
    <w:rsid w:val="5F7260D4"/>
    <w:rsid w:val="6282482F"/>
    <w:rsid w:val="656B63A0"/>
    <w:rsid w:val="65AC3FCA"/>
    <w:rsid w:val="68E36170"/>
    <w:rsid w:val="6EF63CCD"/>
    <w:rsid w:val="70CA4501"/>
    <w:rsid w:val="71A36DD9"/>
    <w:rsid w:val="721954DA"/>
    <w:rsid w:val="724D705B"/>
    <w:rsid w:val="760001A6"/>
    <w:rsid w:val="7870271D"/>
    <w:rsid w:val="7C810B17"/>
    <w:rsid w:val="7FB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868</Words>
  <Characters>911</Characters>
  <Lines>2</Lines>
  <Paragraphs>1</Paragraphs>
  <TotalTime>7</TotalTime>
  <ScaleCrop>false</ScaleCrop>
  <LinksUpToDate>false</LinksUpToDate>
  <CharactersWithSpaces>921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2020-11-16T02:14:00Z</dcterms:created>
  <dc:creator>隋霞</dc:creator>
  <cp:lastModifiedBy>Kitty</cp:lastModifiedBy>
  <cp:lastPrinted>2022-08-23T06:02:00Z</cp:lastPrinted>
  <dcterms:modified xsi:type="dcterms:W3CDTF">2022-09-02T05:56:52Z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EF5414FD4B8744BC9DFEC45952A4EC44</vt:lpwstr>
  </property>
</Properties>
</file>