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="0" w:afterLines="0" w:line="560" w:lineRule="exact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0" w:beforeLines="0" w:after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2"/>
        </w:rPr>
        <w:t>海南省20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2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2"/>
        </w:rPr>
        <w:t>年刚性引进“好医生”岗位表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85"/>
        <w:gridCol w:w="993"/>
        <w:gridCol w:w="4001"/>
        <w:gridCol w:w="26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所在市县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医院名称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单位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引进岗位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海口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普通外科学科带头人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病理科学科带头人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全科医学科学科带头人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儿科学科带头人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博士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研究生学历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，正高职称，有三甲医院工作经历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省疾控中心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省级公卫机构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传染性疾病控制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慢性非传染病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寄生虫病控制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微生物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理化检验技术、卫生毒理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环境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放射卫生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营养与食品卫生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胸外科学科带头人1名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胸外科医师1名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普通外科医师1名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省安宁医院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精神科临床科研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精神科康复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妇女儿童医学中心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产前诊断医师1名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放射科医师1名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儿科医师1名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内分泌科医师1名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省眼科医院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眼科医师1名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博士研究生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专长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眼表、角膜病治疗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海南医学院第一附属医院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血液内科学科带头人1名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消化内科学科带头人1名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重症医学科学科带头人1名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乳腺胸部肿瘤外科学科带头人1名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心胸外科学科带头人1名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博士研究生学历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或学位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，主任医师职称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肾内科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放射科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口腔颌面外科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医师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博士研究生学历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或学位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海口</w:t>
            </w: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海南医学院第二附属医院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呼吸内科医师1名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消化内科医师1名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肿瘤内科医师1名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病理科医师1名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血液病科医师1名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乳腺和甲状腺外科医师1名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主任医师职称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肺移植医师1名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输血科医师1名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省第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整形外科医师1名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皮肤科医师1名（病理方向）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超声科医师1名（四维彩超方向）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海口市人民医院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超声医学科学科带头人1名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肾病风湿科学科带头人1名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产科学科带头人1名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1、主任医师职称；2、10年以上的本专业工作经验；3、为研究生导师且指导研究生已有毕业；4、获得过省部级以上科研项目或科技奖励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放射诊断科学科医师1名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肛肠病科学科医师1名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1、主任医师职称；2、10年以上的本专业工作经验，现在三甲医院从事本专业工作。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海口市中医医院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推拿科医师1名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中医儿科医师1名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中医妇产科医师1名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海口市妇幼保健院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小儿外科医师1名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重症医学科医师1名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海口市骨科与糖尿病医院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内分泌代谢科医师1名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放射科医师1名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海口市第三人民医院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介入科学科带头人1名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妇产科学科带头人1名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主任医师职称，有三甲医院从事本专业岗位5年以上工作经验。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海口市第四人民医院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神经外科学科带头人1名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泌尿外科学科带头人1名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省肿瘤医院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民营三级医院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眼科医师1名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心血管医师1名（介入方向）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风湿免疫医师1名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三亚</w:t>
            </w: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三亚中心医院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感染科医师1名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中医科医师1名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精神医学科医师1名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小儿外科医师1名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急诊医学医师1名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口腔颌面外科医师1名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头颈外科医师1名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普通外科医师1名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  <w:lang w:eastAsia="zh-CN"/>
              </w:rPr>
              <w:t>或学位，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50周岁以下，在三级医院从事本专业工作5年及以上。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肿瘤治疗中心医师1名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50周岁以下，在三级医院从事本专业5年以上。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三亚市人民医院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神经外科医师1名（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  <w:t>肿瘤微创方向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6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  <w:t>50岁以下，硕士研究生及以上学历，正高职称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1"/>
                <w:highlight w:val="none"/>
                <w:lang w:val="en-US" w:eastAsia="zh-CN"/>
              </w:rPr>
              <w:t>普外科医师1名（微创方向）</w:t>
            </w:r>
          </w:p>
        </w:tc>
        <w:tc>
          <w:tcPr>
            <w:tcW w:w="2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心胸外科医师1名</w:t>
            </w:r>
          </w:p>
        </w:tc>
        <w:tc>
          <w:tcPr>
            <w:tcW w:w="2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9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肿瘤外科医师1名</w:t>
            </w:r>
          </w:p>
        </w:tc>
        <w:tc>
          <w:tcPr>
            <w:tcW w:w="2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</w:tc>
        <w:tc>
          <w:tcPr>
            <w:tcW w:w="26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50岁以下，正高职称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三亚市中医院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三甲中医医院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普通外科医师1名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神经内科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医师1名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（介入、溶栓）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主任医师职称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三亚市妇幼保健院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超声科主任医师1名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儿童呼吸科主任医师1名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儿童康复科主任医师1名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妇科主任医师1名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儿童消化科主任医师1名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硕士及以上学历/学位，在三甲医院从事本专业5年以上工作经历；特别优秀者，职称、学历等条件可适当放宽。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儋州</w:t>
            </w:r>
          </w:p>
        </w:tc>
        <w:tc>
          <w:tcPr>
            <w:tcW w:w="16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儋州市人民医院</w:t>
            </w:r>
          </w:p>
        </w:tc>
        <w:tc>
          <w:tcPr>
            <w:tcW w:w="9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心血管内科医师1名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呼吸内科医师1名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直结肠外科医师1名</w:t>
            </w:r>
          </w:p>
          <w:p>
            <w:pPr>
              <w:autoSpaceDN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康复医学科医师1名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50岁以下，主任医师职称，三甲医院5年以上工作经验。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16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9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消化内科医师1名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40岁以下，三甲医院5年以上工作经验。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琼海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1"/>
                <w:sz w:val="24"/>
                <w:szCs w:val="24"/>
                <w:highlight w:val="none"/>
              </w:rPr>
              <w:t>琼海市人民医院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心胸外科医师1名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康复医学科医师1名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肾内科医师1名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内分泌科医师1名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神经内科擅长神经介入手术优先）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琼海市中医院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三级中医院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心血管介入医师1名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眼科医师1名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外周血管介入医师1名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distribute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2"/>
                <w:sz w:val="24"/>
                <w:szCs w:val="24"/>
                <w:highlight w:val="none"/>
                <w:lang w:eastAsia="zh-CN"/>
              </w:rPr>
              <w:t>琼海市妇幼保健院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妇产科学科带头人1名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儿科学科带头人1名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万宁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1"/>
                <w:sz w:val="24"/>
                <w:szCs w:val="24"/>
                <w:highlight w:val="none"/>
                <w:lang w:eastAsia="zh-CN"/>
              </w:rPr>
              <w:t>万宁市人民医院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病理科医师1名</w:t>
            </w:r>
          </w:p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康复医学科医师1名</w:t>
            </w:r>
          </w:p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具有三甲医院从事本专业工作经历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东方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东方市人民医院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消化内镜科医师1名</w:t>
            </w:r>
          </w:p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超声医学科医师1名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东方市疾控中心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市县公共机构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传染性疾病预防控制岗1名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东方市妇幼保健院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超声科医师1名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产科医师1名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五指山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省第二人民医院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三级综合医院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神经内科医师1名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神经外科医师1名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呼吸与危重症医学科医师1名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五指山市中医院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针灸推拿医师1名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放射医师1名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五指山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市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</w:rPr>
              <w:t>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二级专科医院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B超医生1名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屯昌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屯昌县人民医院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病理科医师1名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放射科医师1名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急诊科医师1名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澄迈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澄迈县人民医院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心内科（介入）医师1名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肿瘤内科医师1名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澄迈县中医院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儿科主任1名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耳鼻喉科主任1名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内科主任1名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昌江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昌江县医疗集团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神经外科医师1名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产科医师1名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麻醉科医师1名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  <w:t>昌江县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妇幼保健院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琼中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琼中县人民医院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泌尿外科医师1名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妇产科医师1名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琼中县中医院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二级中医医院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消化内科医师1名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正高职称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琼中县疾控中心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市县公共机构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公共卫生医师1名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洋浦</w:t>
            </w:r>
          </w:p>
        </w:tc>
        <w:tc>
          <w:tcPr>
            <w:tcW w:w="1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洋浦经济开发区医院</w:t>
            </w: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二级综合医院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内科医师1名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影像科医师1名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trike/>
                <w:dstrike w:val="0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注：年龄计算截止时间为20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A2913"/>
    <w:rsid w:val="723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2021-04-02T08:11:00Z</dcterms:created>
  <dc:creator>朱慧</dc:creator>
  <cp:lastModifiedBy>朱慧</cp:lastModifiedBy>
  <dcterms:modified xsi:type="dcterms:W3CDTF">2021-04-02T08:13:18Z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0060ECF0FA344EB09A0B5534C8247F4B</vt:lpwstr>
  </property>
</Properties>
</file>