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beforeLines="0" w:after="0" w:afterLines="0" w:line="324" w:lineRule="auto"/>
        <w:jc w:val="both"/>
        <w:rPr>
          <w:rFonts w:hint="eastAsia" w:ascii="黑体" w:hAnsi="黑体" w:eastAsia="黑体" w:cs="黑体"/>
          <w:b/>
          <w:bCs/>
          <w:color w:val="auto"/>
          <w:sz w:val="44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before="0" w:beforeLines="0" w:after="0" w:afterLines="0" w:line="324" w:lineRule="auto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="0" w:afterLines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32"/>
        </w:rPr>
        <w:t>海南省20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32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32"/>
        </w:rPr>
        <w:t>年刚性引进“好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32"/>
          <w:lang w:eastAsia="zh-CN"/>
        </w:rPr>
        <w:t>院长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32"/>
        </w:rPr>
        <w:t>”岗位表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1750"/>
        <w:gridCol w:w="2275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224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引进医院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引进岗位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医院级别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224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  <w:t>海南医学院</w:t>
            </w:r>
          </w:p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  <w:t>第一附属医院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  <w:t>长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24"/>
              </w:rPr>
              <w:t>三甲综合医院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  <w:t>博士研究生学历</w:t>
            </w:r>
          </w:p>
          <w:p>
            <w:pPr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28"/>
                <w:vertAlign w:val="baseline"/>
                <w:lang w:eastAsia="zh-CN"/>
              </w:rPr>
              <w:t>主任医师职称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7745"/>
    <w:rsid w:val="31E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2021-04-02T08:10:00Z</dcterms:created>
  <dc:creator>朱慧</dc:creator>
  <cp:lastModifiedBy>朱慧</cp:lastModifiedBy>
  <dcterms:modified xsi:type="dcterms:W3CDTF">2021-04-02T08:11:06Z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673F0230F6A04F8BA75E810FCA573BAD</vt:lpwstr>
  </property>
</Properties>
</file>